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28" w:rsidRDefault="0093064B">
      <w:pPr>
        <w:spacing w:after="0" w:line="240" w:lineRule="auto"/>
        <w:ind w:left="8496" w:right="11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Приложение 1</w:t>
      </w:r>
      <w:bookmarkStart w:id="0" w:name="_GoBack"/>
      <w:bookmarkEnd w:id="0"/>
    </w:p>
    <w:p w:rsidR="00B46B28" w:rsidRDefault="00B46B28">
      <w:pPr>
        <w:spacing w:after="0" w:line="240" w:lineRule="auto"/>
        <w:ind w:left="5670"/>
        <w:jc w:val="right"/>
        <w:rPr>
          <w:rFonts w:ascii="Times New Roman" w:hAnsi="Times New Roman"/>
          <w:sz w:val="24"/>
        </w:rPr>
      </w:pPr>
    </w:p>
    <w:p w:rsidR="00B46B28" w:rsidRDefault="0093064B">
      <w:pPr>
        <w:spacing w:after="0" w:line="240" w:lineRule="auto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УТВЕРЖДЕНЫ                                                        </w:t>
      </w:r>
    </w:p>
    <w:p w:rsidR="00B46B28" w:rsidRDefault="00B46B28">
      <w:pPr>
        <w:spacing w:after="0" w:line="240" w:lineRule="auto"/>
        <w:ind w:left="11889"/>
        <w:rPr>
          <w:rFonts w:ascii="Times New Roman" w:hAnsi="Times New Roman"/>
          <w:sz w:val="24"/>
        </w:rPr>
      </w:pPr>
    </w:p>
    <w:p w:rsidR="00B46B28" w:rsidRDefault="0093064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решением Думы </w:t>
      </w:r>
    </w:p>
    <w:p w:rsidR="00B46B28" w:rsidRDefault="0093064B">
      <w:pPr>
        <w:spacing w:after="0" w:line="240" w:lineRule="auto"/>
        <w:ind w:left="991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Артемовского городского округа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от                             №</w:t>
      </w:r>
    </w:p>
    <w:p w:rsidR="00B46B28" w:rsidRDefault="00B46B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46B28" w:rsidRDefault="00B46B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B46B28" w:rsidRDefault="0093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ИСТОЧНИКИ</w:t>
      </w:r>
    </w:p>
    <w:p w:rsidR="00B46B28" w:rsidRDefault="0093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финансирования дефицита бюджета Артемовского городского округа</w:t>
      </w:r>
    </w:p>
    <w:p w:rsidR="00B46B28" w:rsidRDefault="009306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на 2025 год и плановый период 2026 и 2027 годов</w:t>
      </w:r>
    </w:p>
    <w:p w:rsidR="00B46B28" w:rsidRDefault="0093064B">
      <w:pPr>
        <w:pStyle w:val="afb"/>
        <w:spacing w:after="0"/>
        <w:ind w:right="-170"/>
        <w:jc w:val="both"/>
        <w:rPr>
          <w:rFonts w:ascii="Times New Roman" w:hAnsi="Times New Roman"/>
          <w:sz w:val="24"/>
          <w:lang w:val="ru-RU"/>
        </w:rPr>
      </w:pP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</w:r>
      <w:r w:rsidRPr="0093064B">
        <w:rPr>
          <w:rFonts w:ascii="Times New Roman" w:hAnsi="Times New Roman"/>
          <w:sz w:val="24"/>
          <w:lang w:val="ru-RU"/>
        </w:rPr>
        <w:tab/>
        <w:t xml:space="preserve">       </w:t>
      </w:r>
      <w:r>
        <w:rPr>
          <w:rFonts w:ascii="Times New Roman" w:hAnsi="Times New Roman"/>
          <w:sz w:val="24"/>
          <w:lang w:val="ru-RU"/>
        </w:rPr>
        <w:t xml:space="preserve">                                                                      (</w:t>
      </w:r>
      <w:r>
        <w:rPr>
          <w:rFonts w:ascii="Times New Roman" w:hAnsi="Times New Roman"/>
          <w:sz w:val="24"/>
        </w:rPr>
        <w:t>рублей</w:t>
      </w:r>
      <w:r>
        <w:rPr>
          <w:rFonts w:ascii="Times New Roman" w:hAnsi="Times New Roman"/>
          <w:sz w:val="24"/>
          <w:lang w:val="ru-RU"/>
        </w:rPr>
        <w:t>)</w:t>
      </w:r>
    </w:p>
    <w:tbl>
      <w:tblPr>
        <w:tblW w:w="1545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  <w:gridCol w:w="2127"/>
        <w:gridCol w:w="2126"/>
        <w:gridCol w:w="2126"/>
      </w:tblGrid>
      <w:tr w:rsidR="00B46B28">
        <w:trPr>
          <w:trHeight w:val="438"/>
        </w:trPr>
        <w:tc>
          <w:tcPr>
            <w:tcW w:w="2694" w:type="dxa"/>
            <w:vMerge w:val="restart"/>
          </w:tcPr>
          <w:p w:rsidR="00B46B28" w:rsidRDefault="0093064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 Российской                  Федерации</w:t>
            </w:r>
          </w:p>
        </w:tc>
        <w:tc>
          <w:tcPr>
            <w:tcW w:w="6378" w:type="dxa"/>
            <w:vMerge w:val="restart"/>
          </w:tcPr>
          <w:p w:rsidR="00B46B28" w:rsidRDefault="0093064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6379" w:type="dxa"/>
            <w:gridSpan w:val="3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</w:tr>
      <w:tr w:rsidR="00B46B28">
        <w:trPr>
          <w:trHeight w:val="132"/>
        </w:trPr>
        <w:tc>
          <w:tcPr>
            <w:tcW w:w="2694" w:type="dxa"/>
            <w:vMerge/>
          </w:tcPr>
          <w:p w:rsidR="00B46B28" w:rsidRDefault="00B46B2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8" w:type="dxa"/>
            <w:vMerge/>
          </w:tcPr>
          <w:p w:rsidR="00B46B28" w:rsidRDefault="00B46B28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</w:tc>
      </w:tr>
      <w:tr w:rsidR="00B46B28">
        <w:trPr>
          <w:trHeight w:val="272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378" w:type="dxa"/>
            <w:vAlign w:val="center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B46B28">
        <w:trPr>
          <w:trHeight w:val="668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01 00 00 00 00 0000 000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СТОЧНИКИ ВНУТРЕННЕГО ФИНАНСИРОВАНИЯ ДЕФИЦИТОВ  БЮДЖЕТОВ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442 835 460,73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  <w:tr w:rsidR="00B46B28">
        <w:trPr>
          <w:trHeight w:val="638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442 835 460,73</w:t>
            </w:r>
          </w:p>
          <w:p w:rsidR="00B46B28" w:rsidRDefault="00B46B2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00,00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B46B28">
        <w:trPr>
          <w:trHeight w:val="638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01 05 02 01 04 0000 510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- 7 472 453 160,13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- 7 463 033 641,62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- 6 382 756 298,57</w:t>
            </w:r>
          </w:p>
        </w:tc>
      </w:tr>
      <w:tr w:rsidR="00B46B28">
        <w:trPr>
          <w:trHeight w:val="561"/>
        </w:trPr>
        <w:tc>
          <w:tcPr>
            <w:tcW w:w="2694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01 05 02 01 04 0000 610</w:t>
            </w:r>
          </w:p>
        </w:tc>
        <w:tc>
          <w:tcPr>
            <w:tcW w:w="6378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7" w:type="dxa"/>
          </w:tcPr>
          <w:p w:rsidR="00B46B28" w:rsidRDefault="009306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7 915 288 620,86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7 463 033 641,6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46B28" w:rsidRDefault="00930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6 382 756 298,57</w:t>
            </w:r>
          </w:p>
        </w:tc>
      </w:tr>
    </w:tbl>
    <w:p w:rsidR="00000000" w:rsidRDefault="0093064B"/>
    <w:sectPr w:rsidR="00000000">
      <w:headerReference w:type="default" r:id="rId6"/>
      <w:pgSz w:w="16838" w:h="11906" w:orient="landscape"/>
      <w:pgMar w:top="1701" w:right="567" w:bottom="284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B28" w:rsidRDefault="0093064B">
      <w:pPr>
        <w:spacing w:after="0" w:line="240" w:lineRule="auto"/>
      </w:pPr>
      <w:r>
        <w:separator/>
      </w:r>
    </w:p>
  </w:endnote>
  <w:endnote w:type="continuationSeparator" w:id="0">
    <w:p w:rsidR="00B46B28" w:rsidRDefault="00930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B28" w:rsidRDefault="0093064B">
      <w:pPr>
        <w:spacing w:after="0" w:line="240" w:lineRule="auto"/>
      </w:pPr>
      <w:r>
        <w:separator/>
      </w:r>
    </w:p>
  </w:footnote>
  <w:footnote w:type="continuationSeparator" w:id="0">
    <w:p w:rsidR="00B46B28" w:rsidRDefault="00930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28" w:rsidRDefault="0093064B">
    <w:pPr>
      <w:pStyle w:val="ab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</w:t>
    </w:r>
    <w:r>
      <w:rPr>
        <w:sz w:val="24"/>
        <w:szCs w:val="24"/>
      </w:rPr>
      <w:fldChar w:fldCharType="end"/>
    </w:r>
  </w:p>
  <w:p w:rsidR="00B46B28" w:rsidRDefault="00B46B2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B28"/>
    <w:rsid w:val="0093064B"/>
    <w:rsid w:val="00B4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8717"/>
  <w15:docId w15:val="{99939BE4-1454-4150-87F5-47963F6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6">
    <w:name w:val="Основной текст с отступом 2 Знак"/>
    <w:link w:val="25"/>
    <w:rPr>
      <w:rFonts w:ascii="Times New Roman" w:eastAsia="Times New Roman" w:hAnsi="Times New Roman"/>
      <w:sz w:val="28"/>
    </w:rPr>
  </w:style>
  <w:style w:type="paragraph" w:styleId="afb">
    <w:name w:val="Body Text"/>
    <w:basedOn w:val="a"/>
    <w:link w:val="afc"/>
    <w:uiPriority w:val="99"/>
    <w:unhideWhenUsed/>
    <w:pPr>
      <w:spacing w:after="120"/>
    </w:pPr>
    <w:rPr>
      <w:lang w:val="en-US"/>
    </w:rPr>
  </w:style>
  <w:style w:type="character" w:customStyle="1" w:styleId="afc">
    <w:name w:val="Основной текст Знак"/>
    <w:link w:val="afb"/>
    <w:uiPriority w:val="99"/>
    <w:rPr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link w:val="afd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Анатольевна Азьмука</dc:creator>
  <cp:lastModifiedBy>Олеся Васильевна Курдамонова</cp:lastModifiedBy>
  <cp:revision>66</cp:revision>
  <dcterms:created xsi:type="dcterms:W3CDTF">2023-04-10T02:49:00Z</dcterms:created>
  <dcterms:modified xsi:type="dcterms:W3CDTF">2025-09-15T23:17:00Z</dcterms:modified>
  <cp:version>1048576</cp:version>
</cp:coreProperties>
</file>